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4EF" w:rsidRPr="00CA33E7" w:rsidRDefault="00AD34EF" w:rsidP="00CA33E7">
      <w:pPr>
        <w:pStyle w:val="NormalWeb"/>
        <w:shd w:val="clear" w:color="auto" w:fill="FFFFFF"/>
        <w:spacing w:before="150" w:beforeAutospacing="0" w:after="0" w:afterAutospacing="0" w:line="360" w:lineRule="auto"/>
        <w:jc w:val="center"/>
        <w:rPr>
          <w:rFonts w:asciiTheme="majorEastAsia" w:eastAsiaTheme="majorEastAsia" w:hAnsiTheme="majorEastAsia"/>
          <w:color w:val="000000" w:themeColor="text1"/>
        </w:rPr>
      </w:pPr>
      <w:r w:rsidRPr="00CA33E7">
        <w:rPr>
          <w:rStyle w:val="Strong"/>
          <w:rFonts w:asciiTheme="majorEastAsia" w:eastAsiaTheme="majorEastAsia" w:hAnsiTheme="majorEastAsia" w:hint="eastAsia"/>
          <w:color w:val="000000" w:themeColor="text1"/>
        </w:rPr>
        <w:t>中华人民共和国食品安全法 </w:t>
      </w:r>
    </w:p>
    <w:p w:rsidR="00AD34EF" w:rsidRPr="00CA33E7" w:rsidRDefault="00AD34EF" w:rsidP="00CA33E7">
      <w:pPr>
        <w:pStyle w:val="NormalWeb"/>
        <w:shd w:val="clear" w:color="auto" w:fill="FFFFFF"/>
        <w:spacing w:before="150" w:beforeAutospacing="0" w:after="0" w:afterAutospacing="0" w:line="360" w:lineRule="auto"/>
        <w:jc w:val="center"/>
        <w:rPr>
          <w:rFonts w:asciiTheme="majorEastAsia" w:eastAsiaTheme="majorEastAsia" w:hAnsiTheme="majorEastAsia"/>
          <w:color w:val="000000" w:themeColor="text1"/>
        </w:rPr>
      </w:pPr>
      <w:r w:rsidRPr="00CA33E7">
        <w:rPr>
          <w:rStyle w:val="Strong"/>
          <w:rFonts w:asciiTheme="majorEastAsia" w:eastAsiaTheme="majorEastAsia" w:hAnsiTheme="majorEastAsia" w:hint="eastAsia"/>
          <w:color w:val="000000" w:themeColor="text1"/>
        </w:rPr>
        <w:t>（2009年2月28日第十一届全国人民代表大会常务委员会第七次会议通过2015年4月24日</w:t>
      </w:r>
      <w:r w:rsidRPr="00CA33E7">
        <w:rPr>
          <w:rFonts w:asciiTheme="majorEastAsia" w:eastAsiaTheme="majorEastAsia" w:hAnsiTheme="majorEastAsia" w:hint="eastAsia"/>
          <w:b/>
          <w:bCs/>
          <w:color w:val="000000" w:themeColor="text1"/>
        </w:rPr>
        <w:br/>
      </w:r>
      <w:r w:rsidRPr="00CA33E7">
        <w:rPr>
          <w:rStyle w:val="Strong"/>
          <w:rFonts w:asciiTheme="majorEastAsia" w:eastAsiaTheme="majorEastAsia" w:hAnsiTheme="majorEastAsia" w:hint="eastAsia"/>
          <w:color w:val="000000" w:themeColor="text1"/>
        </w:rPr>
        <w:t>第十二届全国人民代表大会常务委员会第十四次会议修订）</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目录</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第一章 总则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第二章 食品安全风险监测和评估</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第三章 食品安全标准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第四章 食品生产经营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    第一节 一般规定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    第二节 生产经营过程控制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    第三节 标签、说明书和广告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    第四节 特殊食品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第五章 食品检验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第六章 食品进出口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第七章 食品安全事故处置</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第八章 监督管理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第九章 法律责任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第十章 附则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 </w:t>
      </w:r>
    </w:p>
    <w:p w:rsidR="007A1ED7" w:rsidRDefault="007A1ED7"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p>
    <w:p w:rsidR="00007197" w:rsidRDefault="00007197"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bookmarkStart w:id="0" w:name="_GoBack"/>
      <w:bookmarkEnd w:id="0"/>
    </w:p>
    <w:p w:rsidR="00AD34EF" w:rsidRPr="007A1ED7" w:rsidRDefault="00AD34EF" w:rsidP="007A1ED7">
      <w:pPr>
        <w:pStyle w:val="NormalWeb"/>
        <w:shd w:val="clear" w:color="auto" w:fill="FFFFFF"/>
        <w:spacing w:before="150" w:beforeAutospacing="0" w:after="0" w:afterAutospacing="0" w:line="360" w:lineRule="auto"/>
        <w:ind w:firstLine="480"/>
        <w:jc w:val="center"/>
        <w:rPr>
          <w:rFonts w:asciiTheme="majorEastAsia" w:eastAsiaTheme="majorEastAsia" w:hAnsiTheme="majorEastAsia"/>
          <w:b/>
          <w:bCs/>
          <w:color w:val="000000" w:themeColor="text1"/>
          <w:sz w:val="28"/>
          <w:szCs w:val="28"/>
        </w:rPr>
      </w:pPr>
      <w:r w:rsidRPr="007A1ED7">
        <w:rPr>
          <w:rFonts w:asciiTheme="majorEastAsia" w:eastAsiaTheme="majorEastAsia" w:hAnsiTheme="majorEastAsia" w:hint="eastAsia"/>
          <w:b/>
          <w:bCs/>
          <w:color w:val="000000" w:themeColor="text1"/>
          <w:sz w:val="28"/>
          <w:szCs w:val="28"/>
        </w:rPr>
        <w:lastRenderedPageBreak/>
        <w:t>第一章 总则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第一条 为了保证食品安全，保障公众身体健康和生命安全，制定本法。</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第二条 在中华人民共和国境内从事下列活动，应当遵守本法：</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（一）食品生产和加工（以下称食品生产），食品销售和餐饮服务（以下称食品经营）；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（二）食品添加剂的生产经营；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（三）用于食品的包装材料、容器、洗涤剂、消毒剂和用于食品生产经营的工具、设备（以下称食品相关产品）的生产经营；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（四）食品生产经营者使用食品添加剂、食品相关产品；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（五）食品的贮存和运输；</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（六）对食品、食品添加剂、食品相关产品的安全管理。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第三条 食品安全工作实行预防为主、风险管理、全程控制、社会共治，建立科学、严格的监督管理制度。</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第四条 食品生产经营者对其生产经营食品的安全负责。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食品生产经营者应当依照法律、法规和食品安全标准从事生产经营活动，保证食品安全，诚信自律，对社会和公众负责，接受社会监督，承担社会责任。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第五条 国务院设立食品安全委员会，其职责由国务院规定。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国务院食品药品监督管理部门依照本法和国务院规定的职责，对食品生产经营活动实施监督管理。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国务院卫生行政部门依照本法和国务院规定的职责，组织开展食品安全风险监测和风险评估，会同国务院食品药品监督管理部门制定并公布食品安全国家标准。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国务院其他有关部门依照本法和国务院规定的职责，承担有关食品安全工作。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县级以上地方人民政府依照本法和国务院的规定，确定本级食品药品监督管理、卫生行政部门和其他有关部门的职责。有关部门在各自职责范围内负责本行政区域的食品安全监督管理工作。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县级人民政府食品药品监督管理部门可以在乡镇或者特定区域设立派出机构。</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第八条 县级以上人民政府应当将食品安全工作纳入本级国民经济和社会发展规划，将食品安全工作经费列入本级政府财政预算，加强食品安全监督管理能力建设，为食品安全工作提供保障。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县级以上人民政府食品药品监督管理部门和其他有关部门应当加强沟通、密切配合，按照各自职责分工，依法行使职权，承担责任。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第九条 食品行业协会应当加强行业自律，按照章程建立健全行业规范和奖惩机制，提供食品安全信息、技术等服务，引导和督促食品生产经营者依法生产经营，推动行业诚信建设，宣传、普及食品安全知识。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消费者协会和其他消费者组织对违反本法规定，损害消费者合法权益的行为，依法进行社会监督。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新闻媒体应当开展食品安全法律、法规以及食品安全标准和知识的公益宣传，并对食品安全违法行为进行舆论监督。有关食品安全的宣传报道应当真实、公正。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第十一条 国家鼓励和支持开展与食品安全有关的基础研究、应用研究，鼓励和支持食品生产经营者为提高食品安全水平采用先进技术和先进管理规范。</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国家对农药的使用实行严格的管理制度，加快淘汰剧毒、高毒、高残留农药，推动替代产品的研发和应用，鼓励使用高效低毒低残留农药。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第十二条 任何组织或者个人有权举报食品安全违法行为，依法向有关部门了解食品安全信息，对食品安全监督管理工作提出意见和建议。</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第十三条 对在食品安全工作中做出突出贡献的单位和个人，按照国家有关规定给予表彰、奖励。</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第二章 食品安全风险监测和评估</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第十四条 国家建立食品安全风险监测制度，对食源性疾病、食品污染以及食品中的有害因素进行监测。</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国务院卫生行政部门会同国务院食品药品监督管理、质量监督等部门，制定、实施国家食品安全风险监测计划。</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食品安全风险监测工作人员有权进入相关食用农产品种植养殖、食品生产经营场所采集样品、收集相关数据。采集样品应当按照市场价格支付费用。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第十六条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第十七条 国家建立食品安全风险评估制度，运用科学方法，根据食品安全风险监测信息、科学数据以及有关信息，对食品、食品添加剂、食品相关产品中生物性、化学性和物理性危害因素进行风险评估。</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对农药、肥料、兽药、饲料和饲料添加剂等的安全性评估，应当有食品安全风险评估专家委员会的专家参加。</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食品安全风险评估不得向生产经营者收取费用，采集样品应当按照市场价格支付费用。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第十八条 有下列情形之一的，应当进行食品安全风险评估：</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（一）通过食品安全风险监测或者接到举报发现食品、食品添加剂、食品相关产品可能存在安全隐患的；</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（二）为制定或者修订食品安全国家标准提供科学依据需要进行风险评估的；</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（三）为确定监督管理的重点领域、重点品种需要进行风险评估的；</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（四）发现新的可能危害食品安全因素的；</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（五）需要判断某一因素是否构成食品安全隐患的；</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（六）国务院卫生行政部门认为需要进行风险评估的其他情形。</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第十九条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第二十条 省级以上人民政府卫生行政、农业行政部门应当及时相互通报食品、食用农产品安全风险监测信息。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国务院卫生行政、农业行政部门应当及时相互通报食品、食用农产品安全风险评估结果等信息。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第二十一条 食品安全风险评估结果是制定、修订食品安全标准和实施食品安全监督管理的科学依据。</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第二十二条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第二十三条 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第三章 食品安全标准 </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第二十四条 制定食品安全标准，应当以保障公众身体健康为宗旨，做到科学合理、安全可靠。</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第二十五条 食品安全标准是强制执行的标准。除食品安全标准外，不得制定其他食品强制性标准。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第二十六条 食品安全标准应当包括下列内容：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（一）食品、食品添加剂、食品相关产品中的致病性微生物，农药残留、兽药残留、生物毒素、重金属等污染物质以及其他危害人体健康物质的限量规定；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（二）食品添加剂的品种、使用范围、用量；</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（三）专供婴幼儿和其他特定人群的主辅食品的营养成分要求；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（四）对与卫生、营养等食品安全要求有关的标签、标志、说明书的要求；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（五）食品生产经营过程的卫生要求；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（六）与食品安全有关的质量要求；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（七）与食品安全有关的食品检验方法与规程；</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（八）其他需要制定为食品安全标准的内容。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第二十七条 食品安全国家标准由国务院卫生行政部门会同国务院食品药品监督管理部门制定、公布，国务院标准化行政部门提供国家标准编号。</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食品中农药残留、兽药残留的限量规定及其检验方法与规程由国务院卫生行政部门、国务院农业行政部门会同国务院食品药品监督管理部门制定。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屠宰畜、禽的检验规程由国务院农业行政部门会同国务院卫生行政部门制定。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第三十条 国家鼓励食品生产企业制定严于食品安全国家标准或者地方标准的企业标准，在本企业适用，并报省、自治区、直辖市人民政府卫生行政部门备案。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第三十一条 省级以上人民政府卫生行政部门应当在其网站上公布制定和备案的食品安全国家标准、地方标准和企业标准，供公众免费查阅、下载。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对食品安全标准执行过程中的问题，县级以上人民政府卫生行政部门应当会同有关部门及时给予指导、解答。</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第三十二条 省级以上人民政府卫生行政部门应当会同同级食品药品监督管理、质量监督、农业行政等部门，分别对食品安全国家标准和地方标准的执行情况进行跟踪评价，并根据评价结果及时修订食品安全标准。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省级以上人民政府食品药品监督管理、质量监督、农业行政等部门应当对食品安全标准执行中存在的问题进行收集、汇总，并及时向同级卫生行政部门通报。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食品生产经营者、食品行业协会发现食品安全标准在执行中存在问题的，应当立即向卫生行政部门报告。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第四章 食品生产经营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第一节 一般规定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第三十三条 食品生产经营应当符合食品安全标准，并符合下列要求：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（一）具有与生产经营的食品品种、数量相适应的食品原料处理和食品加工、包装、贮存等场所，保持该场所环境整洁，并与有毒、有害场所以及其他污染源保持规定的距离；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具有与生产经营的食品品种、数量相适应的生产经营设备或者设施，有相应的消毒、更衣、盥洗、采光、照明、通风、防腐、防尘、防蝇、防鼠、防虫、洗涤以及处理废水、存放垃圾和废弃物的设备或者设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（三）有专职或者兼职的食品安全专业技术人员、食品安全管理人员和保证食品安全的规章制度；</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（四）具有合理的设备布局和工艺流程，防止待加工食品与直接入口食品、原料与成品交叉污染，避免食品接触有毒物、不洁物；</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（五）餐具、饮具和盛放直接入口食品的容器，使用前应当洗净、消毒，炊具、用具用后应当洗净，保持清洁；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（六）贮存、运输和装卸食品的容器、工具和设备应当安全、无害，保持清洁，防止食品污染，并符合保证食品安全所需的温度、湿度等特殊要求，不得将食品与有毒、有害物品一同贮存、运输；</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（七）直接入口的食品应当使用无毒、清洁的包装材料、餐具、饮具和容器；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（八）食品生产经营人员应当保持个人卫生，生产经营食品时，应当将手洗净，穿戴清洁的工作衣、帽等；销售无包装的直接入口食品时，应当使用无毒、清洁的容器、售货工具和设备；</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（九）用水应当符合国家规定的生活饮用水卫生标准；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（十）使用的洗涤剂、消毒剂应当对人体安全、无害；</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（十一）法律、法规规定的其他要求。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非食品生产经营者从事食品贮存、运输和装卸的，应当符合前款第六项的规定。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第三十四条 禁止生产经营下列食品、食品添加剂、食品相关产品：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（一）用非食品原料生产的食品或者添加食品添加剂以外的化学物质和其他可能危害人体健康物质的食品，或者用回收食品作为原料生产的食品；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（二）致病性微生物，农药残留、兽药残留、生物毒素、重金属等污染物质以及其他危害人体健康的物质含量超过食品安全标准限量的食品、食品添加剂、食品相关产品；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（三）用超过保质期的食品原料、食品添加剂生产的食品、食品添加剂；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（四）超范围、超限量使用食品添加剂的食品；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（五）营养成分不符合食品安全标准的专供婴幼儿和其他特定人群的主辅食品；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（六）腐败变质、油脂酸败、霉变生虫、污秽不洁、混有异物、掺假掺杂或者感官性状异常的食品、食品添加剂；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（七）病死、毒死或者死因不明的禽、畜、兽、水产动物肉类及其制品；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（八）未按规定进行检疫或者检疫不合格的肉类，或者未经检验或者检验不合格的肉类制品；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（九）被包装材料、容器、运输工具等污染的食品、食品添加剂；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（十）标注虚假生产日期、保质期或者超过保质期的食品、食品添加剂；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（十一）无标签的预包装食品、食品添加剂；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（十二）国家为防病等特殊需要明令禁止生产经营的食品；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（十三）其他不符合法律、法规或者食品安全标准的食品、食品添加剂、食品相关产品。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第三十五条 国家对食品生产经营实行许可制度。从事食品生产、食品销售、餐饮服务，应当依法取得许可。但是，销售食用农产品，不需要取得许可。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第三十六条 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食品生产加工小作坊和食品摊贩等的具体管理办法由省、自治区、直辖市制定。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第三十八条 生产经营的食品中不得添加药品，但是可以添加按照传统既是食品又是中药材的物质。按照传统既是食品又是中药材的物质目录由国务院卫生行政部门会同国务院食品药品监督管理部门制定、公布。</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生产食品添加剂应当符合法律、法规和食品安全国家标准。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第四十条 食品添加剂应当在技术上确有必要且经过风险评估证明安全可靠，方可列入允许使用的范围；有关食品安全国家标准应当根据技术必要性和食品安全风险评估结果及时修订。</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食品生产经营者应当按照食品安全国家标准使用食品添加剂。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第四十二条 国家建立食品安全全程追溯制度。</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食品生产经营者应当依照本法的规定，建立食品安全追溯体系，保证食品可追溯。国家鼓励食品生产经营者采用信息化手段采集、留存生产经营信息，建立食品安全追溯体系。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国务院食品药品监督管理部门会同国务院农业行政等有关部门建立食品安全全程追溯协作机制。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第四十三条 地方各级人民政府应当采取措施鼓励食品规模化生产和连锁经营、配送。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国家鼓励食品生产经营企业参加食品安全责任保险。</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第二节 生产经营过程控制 </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第四十四条 食品生产经营企业应当建立健全食品安全管理制度，对职工进行食品安全知识培训，加强食品检验工作，依法从事生产经营活动。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食品生产经营企业的主要负责人应当落实企业食品安全管理制度，对本企业的食品安全工作全面负责。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第四十五条 食品生产经营者应当建立并执行从业人员健康管理制度。患有国务院卫生行政部门规定的有碍食品安全疾病的人员，不得从事接触直接入口食品的工作。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从事接触直接入口食品工作的食品生产经营人员应当每年进行健康检查，取得健康证明后方可上岗工作。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第四十六条 食品生产企业应当就下列事项制定并实施控制要求，保证所生产的食品符合食品安全标准：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（一）原料采购、原料验收、投料等原料控制；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（二）生产工序、设备、贮存、包装等生产关键环节控制；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（三）原料检验、半成品检验、成品出厂检验等检验控制；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（四）运输和交付控制。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第四十八条 国家鼓励食品生产经营企业符合良好生产规范要求，实施危害分析与关键控制点体系，提高食品安全管理水平。</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食用农产品的生产企业和农民专业合作经济组织应当建立农业投入品使用记录制度。</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县级以上人民政府农业行政部门应当加强对农业投入品使用的监督管理和指导，建立健全农业投入品安全使用制度。</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第五十二条 食品、食品添加剂、食品相关产品的生产者，应当按照食品安全标准对所生产的食品、食品添加剂、食品相关产品进行检验，检验合格后方可出厂或者销售。</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第五十三条 食品经营者采购食品，应当查验供货者的许可证和食品出厂检验合格证或者其他合格证明（以下称合格证明文件）。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实行统一配送经营方式的食品经营企业，可以由企业总部统一查验供货者的许可证和食品合格证明文件，进行食品进货查验记录。</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第五十四条 食品经营者应当按照保证食品安全的要求贮存食品，定期检查库存食品，及时清理变质或者超过保质期的食品。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食品经营者贮存散装食品，应当在贮存位置标明食品的名称、生产日期或者生产批号、保质期、生产者名称及联系方式等内容。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第五十五条 餐饮服务提供者应当制定并实施原料控制要求，不得采购不符合食品安全标准的食品原料。倡导餐饮服务提供者公开加工过程，公示食品原料及其来源等信息。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餐饮服务提供者在加工过程中应当检查待加工的食品及原料，发现有本法第三十四条第六项规定情形的，不得加工或者使用。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第五十六条 餐饮服务提供者应当定期维护食品加工、贮存、陈列等设施、设备；定期清洗、校验保温设施及冷藏、冷冻设施。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餐饮服务提供者应当按照要求对餐具、饮具进行清洗消毒，不得使用未经清洗消毒的餐具、饮具；餐饮服务提供者委托清洗消毒餐具、饮具的，应当委托符合本法规定条件的餐具、饮具集中消毒服务单位。</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学校、托幼机构、养老机构、建筑工地等集中用餐单位的主管部门应当加强对集中用餐单位的食品安全教育和日常管理，降低食品安全风险，及时消除食品安全隐患。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第五十八条 餐具、饮具集中消毒服务单位应当具备相应的作业场所、清洗消毒设备或者设施，用水和使用的洗涤剂、消毒剂应当符合相关食品安全国家标准和其他国家标准、卫生规范。</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第六十二条 网络食品交易第三方平台提供者应当对入网食品经营者进行实名登记，明确其食品安全管理责任；依法应当取得许可证的，还应当审查其许可证。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食品生产经营者未依照本条规定召回或者停止经营的，县级以上人民政府食品药品监督管理部门可以责令其召回或者停止经营。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第六十六条 进入市场销售的食用农产品在包装、保鲜、贮存、运输中使用保鲜剂、防腐剂等食品添加剂和包装材料等食品相关产品，应当符合食品安全国家标准。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第三节 标签、说明书和广告 </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第六十七条 预包装食品的包装上应当有标签。标签应当标明下列事项：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（一）名称、规格、净含量、生产日期；</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（二）成分或者配料表；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（三）生产者的名称、地址、联系方式；</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（四）保质期；</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（五）产品标准代号；</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（六）贮存条件；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（七）所使用的食品添加剂在国家标准中的通用名称；</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（八）生产许可证编号；</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（九）法律、法规或者食品安全标准规定应当标明的其他事项。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专供婴幼儿和其他特定人群的主辅食品，其标签还应当标明主要营养成分及其含量。</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食品安全国家标准对标签标注事项另有规定的，从其规定。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第六十八条 食品经营者销售散装食品，应当在散装食品的容器、外包装上标明食品的名称、生产日期或者生产批号、保质期以及生产经营者名称、地址、联系方式等内容。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第六十九条 生产经营转基因食品应当按照规定显著标示。</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第七十一条 食品和食品添加剂的标签、说明书，不得含有虚假内容，不得涉及疾病预防、治疗功能。生产经营者对其提供的标签、说明书的内容负责。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食品和食品添加剂的标签、说明书应当清楚、明显，生产日期、保质期等事项应当显著标注，容易辨识。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食品和食品添加剂与其标签、说明书的内容不符的，不得上市销售。</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第七十二条 食品经营者应当按照食品标签标示的警示标志、警示说明或者注意事项的要求销售食品。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第七十三条 食品广告的内容应当真实合法，不得含有虚假内容，不得涉及疾病预防、治疗功能。食品生产经营者对食品广告内容的真实性、合法性负责。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第四节 特殊食品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第七十四条 国家对保健食品、特殊医学用途配方食品和婴幼儿配方食品等特殊食品实行严格监督管理。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第七十五条 保健食品声称保健功能，应当具有科学依据，不得对人体产生急性、亚急性或者慢性危害。</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保健食品原料目录和允许保健食品声称的保健功能目录，由国务院食品药品监督管理部门会同国务院卫生行政部门、国家中医药管理部门制定、调整并公布。</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保健食品原料目录应当包括原料名称、用量及其对应的功效；列入保健食品原料目录的原料只能用于保健食品生产，不得用于其他食品生产。</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第七十六条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进口的保健食品应当是出口国（地区）主管部门准许上市销售的产品。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第七十七条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依法应当备案的保健食品，备案时应当提交产品配方、生产工艺、标签、说明书以及表明产品安全性和保健功能的材料。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第七十八条 保健食品的标签、说明书不得涉及疾病预防、治疗功能，内容应当真实，与注册或者备案的内容相一致，载明适宜人群、不适宜人群、功效成分或者标志性成分及</w:t>
      </w:r>
      <w:r w:rsidRPr="00CA33E7">
        <w:rPr>
          <w:rFonts w:asciiTheme="majorEastAsia" w:eastAsiaTheme="majorEastAsia" w:hAnsiTheme="majorEastAsia" w:hint="eastAsia"/>
          <w:color w:val="000000" w:themeColor="text1"/>
        </w:rPr>
        <w:lastRenderedPageBreak/>
        <w:t>其含量等，并声明“本品不能代替药物”。保健食品的功能和成分应当与标签、说明书相一致。</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第七十九条 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第八十条 特殊医学用途配方食品应当经国务院食品药品监督管理部门注册。注册时，应当提交产品配方、生产工艺、标签、说明书以及表明产品安全性、营养充足性和特殊医学用途临床效果的材料。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特殊医学用途配方食品广告适用《中华人民共和国广告法》和其他法律、行政法规关于药品广告管理的规定。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第八十一条 婴幼儿配方食品生产企业应当实施从原料进厂到成品出厂的全过程质量控制，对出厂的婴幼儿配方食品实施逐批检验，保证食品安全。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生产婴幼儿配方食品使用的生鲜乳、辅料等食品原料、食品添加剂等，应当符合法律、行政法规的规定和食品安全国家标准，保证婴幼儿生长发育所需的营养成分。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婴幼儿配方食品生产企业应当将食品原料、食品添加剂、产品配方及标签等事项向省、自治区、直辖市人民政府食品药品监督管理部门备案。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婴幼儿配方乳粉的产品配方应当经国务院食品药品监督管理部门注册。注册时，应当提交配方研发报告和其他表明配方科学性、安全性的材料。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不得以分装方式生产婴幼儿配方乳粉，同一企业不得用同一配方生产不同品牌的婴幼儿配方乳粉。</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第八十二条 保健食品、特殊医学用途配方食品、婴幼儿配方乳粉的注册人或者备案人应当对其提交材料的真实性负责。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省级以上人民政府食品药品监督管理部门应当及时公布注册或者备案的保健食品、特殊医学用途配方食品、婴幼儿配方乳粉目录，并对注册或者备案中获知的企业商业秘密予以保密。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保健食品、特殊医学用途配方食品、婴幼儿配方乳粉生产企业应当按照注册或者备案的产品配方、生产工艺等技术要求组织生产。</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第五章 食品检验 </w:t>
      </w:r>
    </w:p>
    <w:p w:rsidR="00AD34EF" w:rsidRPr="00CA33E7" w:rsidRDefault="00AD34EF" w:rsidP="00CA33E7">
      <w:pPr>
        <w:pStyle w:val="NormalWeb"/>
        <w:shd w:val="clear" w:color="auto" w:fill="FFFFFF"/>
        <w:spacing w:before="150" w:beforeAutospacing="0" w:after="0" w:afterAutospacing="0" w:line="360" w:lineRule="auto"/>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 </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第八十四条 食品检验机构按照国家有关认证认可的规定取得资质认定后，方可从事食品检验活动。但是，法律另有规定的除外。</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食品检验机构的资质认定条件和检验规范，由国务院食品药品监督管理部门规定。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符合本法规定的食品检验机构出具的检验报告具有同等效力。</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县级以上人民政府应当整合食品检验资源，实现资源共享。</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第八十五条 食品检验由食品检验机构指定的检验人独立进行。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检验人应当依照有关法律、法规的规定，并按照食品安全标准和检验规范对食品进行检验，尊重科学，恪守职业道德，保证出具的检验数据和结论客观、公正，不得出具虚假检验报告。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第八十六条 食品检验实行食品检验机构与检验人负责制。食品检验报告应当加盖食品检验机构公章，并有检验人的签名或者盖章。食品检验机构和检验人对出具的食品检验报告负责。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第八十七条 县级以上人民政府食品药品监督管理部门应当对食品进行定期或者不定期的抽样检验，并依据有关规定公布检验结果，不得免检。进行抽样检验，应当购买抽取</w:t>
      </w:r>
      <w:r w:rsidRPr="00CA33E7">
        <w:rPr>
          <w:rFonts w:asciiTheme="majorEastAsia" w:eastAsiaTheme="majorEastAsia" w:hAnsiTheme="majorEastAsia" w:hint="eastAsia"/>
          <w:color w:val="000000" w:themeColor="text1"/>
        </w:rPr>
        <w:lastRenderedPageBreak/>
        <w:t>的样品，委托符合本法规定的食品检验机构进行检验，并支付相关费用；不得向食品生产经营者收取检验费和其他费用。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采用国家规定的快速检测方法对食用农产品进行抽查检测，被抽查人对检测结果有异议的，可以自收到检测结果时起四小时内申请复检。复检不得采用快速检测方法。</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第八十九条 食品生产企业可以自行对所生产的食品进行检验，也可以委托符合本法规定的食品检验机构进行检验。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食品行业协会和消费者协会等组织、消费者需要委托食品检验机构对食品进行检验的，应当委托符合本法规定的食品检验机构进行。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第九十条 食品添加剂的检验，适用本法有关食品检验的规定。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第六章 食品进出口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第九十一条 国家出入境检验检疫部门对进出口食品安全实施监督管理。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第九十二条 进口的食品、食品添加剂、食品相关产品应当符合我国食品安全国家标准。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进口的食品、食品添加剂应当经出入境检验检疫机构依照进出口商品检验相关法律、行政法规的规定检验合格。</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进口的食品、食品添加剂应当按照国家出入境检验检疫部门的要求随附合格证明材料。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w:t>
      </w:r>
      <w:r w:rsidRPr="00CA33E7">
        <w:rPr>
          <w:rFonts w:asciiTheme="majorEastAsia" w:eastAsiaTheme="majorEastAsia" w:hAnsiTheme="majorEastAsia" w:hint="eastAsia"/>
          <w:color w:val="000000" w:themeColor="text1"/>
        </w:rPr>
        <w:lastRenderedPageBreak/>
        <w:t>及时制定相应的食品安全国家标准。进口利用新的食品原料生产的食品或者进口食品添加剂新品种、食品相关产品新品种，依照本法第三十七条的规定办理。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出入境检验检疫机构按照国务院卫生行政部门的要求，对前款规定的食品、食品添加剂、食品相关产品进行检验。检验结果应当公开。</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第九十四条 境外出口商、境外生产企业应当保证向我国出口的食品、食品添加剂、食品相关产品符合本法以及我国其他有关法律、行政法规的规定和食品安全国家标准的要求，并对标签、说明书的内容负责。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进口商应当建立境外出口商、境外生产企业审核制度，重点审核前款规定的内容；审核不合格的，不得进口。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发现进口食品不符合我国食品安全国家标准或者有证据证明可能危害人体健康的，进口商应当立即停止进口，并依照本法第六十三条的规定召回。</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国家出入境检验检疫部门应当定期公布已经备案的境外出口商、代理商、进口商和已经注册的境外食品生产企业名单。</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第九十七条 进口的预包装食品、食品添加剂应当有中文标签；依法应当有说明书的，还应当有中文说明书。标签、说明书应当符合本法以及我国其他有关法律、行政法规的规</w:t>
      </w:r>
      <w:r w:rsidRPr="00CA33E7">
        <w:rPr>
          <w:rFonts w:asciiTheme="majorEastAsia" w:eastAsiaTheme="majorEastAsia" w:hAnsiTheme="majorEastAsia" w:hint="eastAsia"/>
          <w:color w:val="000000" w:themeColor="text1"/>
        </w:rPr>
        <w:lastRenderedPageBreak/>
        <w:t>定和食品安全国家标准的要求，并载明食品的原产地以及境内代理商的名称、地址、联系方式。预包装食品没有中文标签、中文说明书或者标签、说明书不符合本条规定的，不得进口。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第九十九条 出口食品生产企业应当保证其出口食品符合进口国（地区）的标准或者合同要求。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出口食品生产企业和出口食品原料种植、养殖场应当向国家出入境检验检疫部门备案。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第一百条 国家出入境检验检疫部门应当收集、汇总下列进出口食品安全信息，并及时通报相关部门、机构和企业：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（一）出入境检验检疫机构对进出口食品实施检验检疫发现的食品安全信息；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（二）食品行业协会和消费者协会等组织、消费者反映的进口食品安全信息；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（三）国际组织、境外政府机构发布的风险预警信息及其他食品安全信息，以及境外食品行业协会等组织、消费者反映的食品安全信息；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（四）其他食品安全信息。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第一百零一条 国家出入境检验检疫部门可以对向我国境内出口食品的国家（地区）的食品安全管理体系和食品安全状况进行评估和审查，并根据评估和审查结果，确定相应检验检疫要求。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第七章 食品安全事故处置 </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第一百零二条 国务院组织制定国家食品安全事故应急预案。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县级以上地方人民政府应当根据有关法律、法规的规定和上级人民政府的食品安全事故应急预案以及本行政区域的实际情况，制定本行政区域的食品安全事故应急预案，并报上一级人民政府备案。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食品安全事故应急预案应当对食品安全事故分级、事故处置组织指挥体系与职责、预防预警机制、处置程序、应急保障措施等作出规定。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食品生产经营企业应当制定食品安全事故处置方案，定期检查本企业各项食品安全防范措施的落实情况，及时消除事故隐患。</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第一百零三条 发生食品安全事故的单位应当立即采取措施，防止事故扩大。事故单位和接收病人进行治疗的单位应当及时向事故发生地县级人民政府食品药品监督管理、卫生行政部门报告。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县级以上人民政府质量监督、农业行政等部门在日常监督管理中发现食品安全事故或者接到事故举报，应当立即向同级食品药品监督管理部门通报。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任何单位和个人不得对食品安全事故隐瞒、谎报、缓报，不得隐匿、伪造、毁灭有关证据。</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县级以上人民政府卫生行政部门在调查处理传染病或者其他突发公共卫生事件中发现与食品安全相关的信息，应当及时通报同级食品药品监督管理部门。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第一百零五条 县级以上人民政府食品药品监督管理部门接到食品安全事故的报告后，应当立即会同同级卫生行政、质量监督、农业行政等部门进行调查处理，并采取下列措施，防止或者减轻社会危害：</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（一）开展应急救援工作，组织救治因食品安全事故导致人身伤害的人员；</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（二）封存可能导致食品安全事故的食品及其原料，并立即进行检验；对确认属于被污染的食品及其原料，责令食品生产经营者依照本法第六十三条的规定召回或者停止经营；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（三）封存被污染的食品相关产品，并责令进行清洗消毒；</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（四）做好信息发布工作，依法对食品安全事故及其处理情况进行发布，并对可能产生的危害加以解释、说明。</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发生食品安全事故需要启动应急预案的，县级以上人民政府应当立即成立事故处置指挥机构，启动应急预案，依照前款和应急预案的规定进行处置。</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第一百零六条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涉及两个以上省、自治区、直辖市的重大食品安全事故由国务院食品药品监督管理部门依照前款规定组织事故责任调查。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第一百零七条 调查食品安全事故，应当坚持实事求是、尊重科学的原则，及时、准确查清事故性质和原因，认定事故责任，提出整改措施。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调查食品安全事故，除了查明事故单位的责任，还应当查明有关监督管理部门、食品检验机构、认证机构及其工作人员的责任。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第一百零八条 食品安全事故调查部门有权向有关单位和个人了解与事故有关的情况，并要求提供相关资料和样品。有关单位和个人应当予以配合，按照要求提供相关资料和样品，不得拒绝。</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任何单位和个人不得阻挠、干涉食品安全事故的调查处理。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第八章 监督管理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第一百零九条 县级以上人民政府食品药品监督管理、质量监督部门根据食品安全风险监测、风险评估结果和食品安全状况等，确定监督管理的重点、方式和频次，实施风险分级管理。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县级以上地方人民政府组织本级食品药品监督管理、质量监督、农业行政等部门制定本行政区域的食品安全年度监督管理计划，向社会公布并组织实施。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食品安全年度监督管理计划应当将下列事项作为监督管理的重点：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（一）专供婴幼儿和其他特定人群的主辅食品；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（二）保健食品生产过程中的添加行为和按照注册或者备案的技术要求组织生产的情况，保健食品标签、说明书以及宣传材料中有关功能宣传的情况；</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（三）发生食品安全事故风险较高的食品生产经营者；</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（四）食品安全风险监测结果表明可能存在食品安全隐患的事项。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第一百一十条 县级以上人民政府食品药品监督管理、质量监督部门履行各自食品安全监督管理职责，有权采取下列措施，对生产经营者遵守本法的情况进行监督检查：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（一）进入生产经营场所实施现场检查；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（二）对生产经营的食品、食品添加剂、食品相关产品进行抽样检验；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（三）查阅、复制有关合同、票据、账簿以及其他有关资料；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（四）查封、扣押有证据证明不符合食品安全标准或者有证据证明存在安全隐患以及用于违法生产经营的食品、食品添加剂、食品相关产品；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（五）查封违法从事生产经营活动的场所。</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第一百一十二条 县级以上人民政府食品药品监督管理部门在食品安全监督管理工作中可以采用国家规定的快速检测方法对食品进行抽查检测。</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对抽查检测结果表明可能不符合食品安全标准的食品，应当依照本法第八十七条的规定进行检验。抽查检测结果确定有关食品不符合食品安全标准的，可以作为行政处罚的依据。</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第一百一十四条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第一百一十五条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有关部门应当对举报人的信息予以保密，保护举报人的合法权益。举报人举报所在企业的，该企业不得以解除、变更劳动合同或者其他方式对举报人进行打击报复。</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第一百一十六条 县级以上人民政府食品药品监督管理、质量监督等部门应当加强对执法人员食品安全法律、法规、标准和专业知识与执法能力等的培训，并组织考核。不具备相应知识和能力的，不得从事食品安全执法工作。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w:t>
      </w:r>
      <w:r w:rsidRPr="00CA33E7">
        <w:rPr>
          <w:rFonts w:asciiTheme="majorEastAsia" w:eastAsiaTheme="majorEastAsia" w:hAnsiTheme="majorEastAsia" w:hint="eastAsia"/>
          <w:color w:val="000000" w:themeColor="text1"/>
        </w:rPr>
        <w:lastRenderedPageBreak/>
        <w:t>关应当进行核实，并将经核实的情况向食品安全执法人员所在部门通报；涉嫌违法违纪的，按照本法和有关规定处理。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第一百一十七条 县级以上人民政府食品药品监督管理等部门未及时发现食品安全系统性风险，未及时消除监督管理区域内的食品安全隐患的，本级人民政府可以对其主要负责人进行责任约谈。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地方人民政府未履行食品安全职责，未及时消除区域性重大食品安全隐患的，上级人民政府可以对其主要负责人进行责任约谈。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被约谈的食品药品监督管理等部门、地方人民政府应当立即采取措施，对食品安全监督管理工作进行整改。</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责任约谈情况和整改情况应当纳入地方人民政府和有关部门食品安全监督管理工作评议、考核记录。</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县级以上人民政府食品药品监督管理、质量监督、农业行政部门依据各自职责公布食品安全日常监督管理信息。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公布食品安全信息，应当做到准确、及时，并进行必要的解释说明，避免误导消费者和社会舆论。</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第一百一十九条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县级以上人民政府食品药品监督管理、卫生行政、质量监督、农业行政部门应当相互通报获知的食品安全信息。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第一百二十条 任何单位和个人不得编造、散布虚假食品安全信息。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县级以上人民政府食品药品监督管理部门发现可能误导消费者和社会舆论的食品安全信息，应当立即组织有关部门、专业机构、相关食品生产经营者等进行核实、分析，并及时公布结果。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第一百二十一条 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公安机关商请食品药品监督管理、质量监督、环境保护等部门提供检验结论、认定意见以及对涉案物品进行无害化处理等协助的，有关部门应当及时提供，予以协助。</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第九章 法律责任 </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（一）用非食品原料生产食品、在食品中添加食品添加剂以外的化学物质和其他可能危害人体健康的物质，或者用回收食品作为原料生产食品，或者经营上述食品；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（二）生产经营营养成分不符合食品安全标准的专供婴幼儿和其他特定人群的主辅食品；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（三）经营病死、毒死或者死因不明的禽、畜、兽、水产动物肉类，或者生产经营其制品；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（四）经营未按规定进行检疫或者检疫不合格的肉类，或者生产经营未经检验或者检验不合格的肉类制品；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（五）生产经营国家为防病等特殊需要明令禁止生产经营的食品；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（六）生产经营添加药品的食品。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违法使用剧毒、高毒农药的，除依照有关法律、法规规定给予处罚外，可以由公安机关依照第一款规定给予拘留。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（一）生产经营致病性微生物，农药残留、兽药残留、生物毒素、重金属等污染物质以及其他危害人体健康的物质含量超过食品安全标准限量的食品、食品添加剂；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（二）用超过保质期的食品原料、食品添加剂生产食品、食品添加剂，或者经营上述食品、食品添加剂；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（三）生产经营超范围、超限量使用食品添加剂的食品；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（四）生产经营腐败变质、油脂酸败、霉变生虫、污秽不洁、混有异物、掺假掺杂或者感官性状异常的食品、食品添加剂；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（五）生产经营标注虚假生产日期、保质期或者超过保质期的食品、食品添加剂；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（六）生产经营未按规定注册的保健食品、特殊医学用途配方食品、婴幼儿配方乳粉，或者未按注册的产品配方、生产工艺等技术要求组织生产；</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（七）以分装方式生产婴幼儿配方乳粉，或者同一企业以同一配方生产不同品牌的婴幼儿配方乳粉；</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（八）利用新的食品原料生产食品，或者生产食品添加剂新品种，未通过安全性评估；</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（九）食品生产经营者在食品药品监督管理部门责令其召回或者停止经营后，仍拒不召回或者停止经营。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除前款和本法第一百二十三条、第一百二十五条规定的情形外，生产经营不符合法律、法规或者食品安全标准的食品、食品添加剂的，依照前款规定给予处罚。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生产食品相关产品新品种，未通过安全性评估，或者生产不符合食品安全标准的食品相关产品的，由县级以上人民政府质量监督部门依照第一款规定给予处罚。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（一）生产经营被包装材料、容器、运输工具等污染的食品、食品添加剂；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（二）生产经营无标签的预包装食品、食品添加剂或者标签、说明书不符合本法规定的食品、食品添加剂；（三）生产经营转基因食品未按规定进行标示；</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（四）食品生产经营者采购或者使用不符合食品安全标准的食品原料、食品添加剂、食品相关产品。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生产经营的食品、食品添加剂的标签、说明书存在瑕疵但不影响食品安全且不会对消费者造成误导的，由县级以上人民政府食品药品监督管理部门责令改正；拒不改正的，处二千元以下罚款。</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第一百二十六条 违反本法规定，有下列情形之一的，由县级以上人民政府食品药品监督管理部门责令改正，给予警告；拒不改正的，处五千元以上五万元以下罚款；情节严重的，责令停产停业，直至吊销许可证：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（一）食品、食品添加剂生产者未按规定对采购的食品原料和生产的食品、食品添加剂进行检验；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（二）食品生产经营企业未按规定建立食品安全管理制度，或者未按规定配备或者培训、考核食品安全管理人员；</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（三）食品、食品添加剂生产经营者进货时未查验许可证和相关证明文件，或者未按规定建立并遵守进货查验记录、出厂检验记录和销售记录制度；</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（四）食品生产经营企业未制定食品安全事故处置方案；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（五）餐具、饮具和盛放直接入口食品的容器，使用前未经洗净、消毒或者清洗消毒不合格，或者餐饮服务设施、设备未按规定定期维护、清洗、校验；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（六）食品生产经营者安排未取得健康证明或者患有国务院卫生行政部门规定的有碍食品安全疾病的人员从事接触直接入口食品的工作；</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（七）食品经营者未按规定要求销售食品；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（八）保健食品生产企业未按规定向食品药品监督管理部门备案，或者未按备案的产品配方、生产工艺等技术要求组织生产；</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（九）婴幼儿配方食品生产企业未将食品原料、食品添加剂、产品配方、标签等向食品药品监督管理部门备案；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（十）特殊食品生产企业未按规定建立生产质量管理体系并有效运行，或者未定期提交自查报告；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（十一）食品生产经营者未定期对食品安全状况进行检查评价，或者生产经营条件发生变化，未按规定处理；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（十二）学校、托幼机构、养老机构、建筑工地等集中用餐单位未按规定履行食品安全管理责任；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（十三）食品生产企业、餐饮服务提供者未按规定制定、实施生产经营过程控制要求。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食品相关产品生产者未按规定对生产的食品相关产品进行检验的，由县级以上人民政府质量监督部门依照第一款规定给予处罚。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食用农产品销售者违反本法第六十五条规定的，由县级以上人民政府食品药品监督管理部门依照第一款规定给予处罚。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第一百二十七条 对食品生产加工小作坊、食品摊贩等的违法行为的处罚，依照省、自治区、直辖市制定的具体管理办法执行。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 </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第一百二十九条 违反本法规定，有下列情形之一的，由出入境检验检疫机构依照本法第一百二十四条的规定给予处罚：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（一）提供虚假材料，进口不符合我国食品安全国家标准的食品、食品添加剂、食品相关产品；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（二）进口尚无食品安全国家标准的食品，未提交所执行的标准并经国务院卫生行政部门审查，或者进口利用新的食品原料生产的食品或者进口食品添加剂新品种、食品相关产品新品种，未通过安全性评估；</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（三）未遵守本法的规定出口食品；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（四）进口商在有关主管部门责令其依照本法规定召回进口的食品后，仍拒不召回。</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违反本法规定，进口商未建立并遵守食品、食品添加剂进口和销售记录制度、境外出口商或者生产企业审核制度的，由出入境检验检疫机构依照本法第一百二十六条的规定给予处罚。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食用农产品批发市场违反本法第六十四条规定的，依照前款规定承担责任。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违反本法规定，对举报人以解除、变更劳动合同或者其他方式打击报复的，应当依照有关法律的规定承担责任。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第一百三十四条 食品生产经营者在一年内累计三次因违反本法规定受到责令停产停业、吊销许可证以外处罚的，由食品药品监督管理部门责令停产停业，直至吊销许可证。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因食品安全犯罪被判处有期徒刑以上刑罚的，终身不得从事食品生产经营管理工作，也不得担任食品生产经营企业食品安全管理人员。</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食品生产经营者聘用人员违反前两款规定的，由县级以上人民政府食品药品监督管理部门吊销许可证。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食品检验机构出具虚假检验报告，使消费者的合法权益受到损害的，应当与食品生产经营者承担连带责任。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认证机构出具虚假认证结论，使消费者的合法权益受到损害的，应当与食品生产经营者承担连带责任。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第一百四十条 违反本法规定，在广告中对食品作虚假宣传，欺骗消费者，或者发布未取得批准文件、广告内容与批准文件不一致的保健食品广告的，依照《中华人民共和国广告法》的规定给予处罚。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广告经营者、发布者设计、制作、发布虚假食品广告，使消费者的合法权益受到损害的，应当与食品生产经营者承担连带责任。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社会团体或者其他组织、个人在虚假广告或者其他虚假宣传中向消费者推荐食品，使消费者的合法权益受到损害的，应当与食品生产经营者承担连带责任。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第一百四十一条 违反本法规定，编造、散布虚假食品安全信息，构成违反治安管理行为的，由公安机关依法给予治安管理处罚。 </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（一）对发生在本行政区域内的食品安全事故，未及时组织协调有关部门开展有效处置，造成不良影响或者损失；</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（二）对本行政区域内涉及多环节的区域性食品安全问题，未及时组织整治，造成不良影响或者损失；</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（三）隐瞒、谎报、缓报食品安全事故；</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（四）本行政区域内发生特别重大食品安全事故，或者连续发生重大食品安全事故。</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第一百四十三条 违反本法规定，县级以上地方人民政府有下列行为之一的，对直接负责的主管人员和其他直接责任人员给予警告、记过或者记大过处分；造成严重后果的，给予降级或者撤职处分：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（一）未确定有关部门的食品安全监督管理职责，未建立健全食品安全全程监督管理工作机制和信息共享机制，未落实食品安全监督管理责任制；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（二）未制定本行政区域的食品安全事故应急预案，或者发生食品安全事故后未按规定立即成立事故处置指挥机构、启动应急预案。</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第一百四十四条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（一）隐瞒、谎报、缓报食品安全事故；</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（二）未按规定查处食品安全事故，或者接到食品安全事故报告未及时处理，造成事故扩大或者蔓延；</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（三）经食品安全风险评估得出食品、食品添加剂、食品相关产品不安全结论后，未及时采取相应措施，造成食品安全事故或者不良社会影响；</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（四）对不符合条件的申请人准予许可，或者超越法定职权准予许可；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（五）不履行食品安全监督管理职责，导致发生食品安全事故。</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第一百四十五条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（一）在获知有关食品安全信息后，未按规定向上级主管部门和本级人民政府报告，或者未按规定相互通报；</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（二）未按规定公布食品安全信息；</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（三）不履行法定职责，对查处食品安全违法行为不配合，或者滥用职权、玩忽职守、徇私舞弊。</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第一百四十六条 食品药品监督管理、质量监督等部门在履行食品安全监督管理职责过程中，违法实施检查、强制等执法措施，给生产经营者造成损失的，应当依法予以赔偿，对直接负责的主管人员和其他直接责任人员依法给予处分。</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第一百四十七条 违反本法规定，造成人身、财产或者其他损害的，依法承担赔偿责任。生产经营者财产不足以同时承担民事赔偿责任和缴纳罚款、罚金时，先承担民事赔偿责任。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第一百四十九条 违反本法规定，构成犯罪的，依法追究刑事责任。</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第十章附则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第一百五十条 本法下列用语的含义：</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食品，指各种供人食用或者饮用的成品和原料以及按照传统既是食品又是中药材的物品，但是不包括以治疗为目的的物品。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食品安全，指食品无毒、无害，符合应当有的营养要求，对人体健康不造成任何急性、亚急性或者慢性危害。</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预包装食品，指预先定量包装或者制作在包装材料、容器中的食品。</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食品添加剂，指为改善食品品质和色、香、味以及为防腐、保鲜和加工工艺的需要而加入食品中的人工合成或者天然物质，包括营养强化剂。</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用于食品的包装材料和容器，指包装、盛放食品或者食品添加剂用的纸、竹、木、金属、搪瓷、陶瓷、塑料、橡胶、天然纤维、化学纤维、玻璃等制品和直接接触食品或者食品添加剂的涂料。</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lastRenderedPageBreak/>
        <w:t>用于食品生产经营的工具、设备，指在食品或者食品添加剂生产、销售、使用过程中直接接触食品或者食品添加剂的机械、管道、传送带、容器、用具、餐具等。</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用于食品的洗涤剂、消毒剂，指直接用于洗涤或者消毒食品、餐具、饮具以及直接接触食品的工具、设备或者食品包装材料和容器的物质。</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食品保质期，指食品在标明的贮存条件下保持品质的期限。</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食源性疾病，指食品中致病因素进入人体引起的感染性、中毒性等疾病，包括食物中毒。</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食品安全事故，指食源性疾病、食品污染等源于食品，对人体健康有危害或者可能有危害的事故。</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第一百五十一条 转基因食品和食盐的食品安全管理，本法未作规定的，适用其他法律、行政法规的规定。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第一百五十二条 铁路、民航运营中食品安全的管理办法由国务院食品药品监督管理部门会同国务院有关部门依照本法制定。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保健食品的具体管理办法由国务院食品药品监督管理部门依照本法制定。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食品相关产品生产活动的具体管理办法由国务院质量监督部门依照本法制定。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国境口岸食品的监督管理由出入境检验检疫机构依照本法以及有关法律、行政法规的规定实施。</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军队专用食品和自供食品的食品安全管理办法由中央军事委员会依照本法制定。</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第一百五十三条 国务院根据实际需要，可以对食品安全监督管理体制作出调整。</w:t>
      </w:r>
    </w:p>
    <w:p w:rsidR="00AD34EF" w:rsidRPr="00CA33E7" w:rsidRDefault="00AD34EF" w:rsidP="00CA33E7">
      <w:pPr>
        <w:pStyle w:val="NormalWeb"/>
        <w:shd w:val="clear" w:color="auto" w:fill="FFFFFF"/>
        <w:spacing w:before="150" w:beforeAutospacing="0" w:after="0" w:afterAutospacing="0" w:line="360" w:lineRule="auto"/>
        <w:ind w:firstLine="480"/>
        <w:rPr>
          <w:rFonts w:asciiTheme="majorEastAsia" w:eastAsiaTheme="majorEastAsia" w:hAnsiTheme="majorEastAsia"/>
          <w:color w:val="000000" w:themeColor="text1"/>
        </w:rPr>
      </w:pPr>
      <w:r w:rsidRPr="00CA33E7">
        <w:rPr>
          <w:rFonts w:asciiTheme="majorEastAsia" w:eastAsiaTheme="majorEastAsia" w:hAnsiTheme="majorEastAsia" w:hint="eastAsia"/>
          <w:color w:val="000000" w:themeColor="text1"/>
        </w:rPr>
        <w:t>第一百五十四条 本法自2015年10月1日起施行。</w:t>
      </w:r>
    </w:p>
    <w:p w:rsidR="00C94E07" w:rsidRPr="00CA33E7" w:rsidRDefault="00D32438" w:rsidP="00CA33E7">
      <w:pPr>
        <w:spacing w:line="360" w:lineRule="auto"/>
        <w:rPr>
          <w:rFonts w:asciiTheme="majorEastAsia" w:eastAsiaTheme="majorEastAsia" w:hAnsiTheme="majorEastAsia"/>
          <w:color w:val="000000" w:themeColor="text1"/>
          <w:sz w:val="24"/>
          <w:szCs w:val="24"/>
        </w:rPr>
      </w:pPr>
    </w:p>
    <w:sectPr w:rsidR="00C94E07" w:rsidRPr="00CA33E7" w:rsidSect="00007197">
      <w:footerReference w:type="default" r:id="rId6"/>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38" w:rsidRDefault="00D32438" w:rsidP="002B357D">
      <w:pPr>
        <w:spacing w:after="0" w:line="240" w:lineRule="auto"/>
      </w:pPr>
      <w:r>
        <w:separator/>
      </w:r>
    </w:p>
  </w:endnote>
  <w:endnote w:type="continuationSeparator" w:id="0">
    <w:p w:rsidR="00D32438" w:rsidRDefault="00D32438" w:rsidP="002B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2213"/>
      <w:docPartObj>
        <w:docPartGallery w:val="Page Numbers (Bottom of Page)"/>
        <w:docPartUnique/>
      </w:docPartObj>
    </w:sdtPr>
    <w:sdtEndPr/>
    <w:sdtContent>
      <w:p w:rsidR="002B357D" w:rsidRDefault="00D32438">
        <w:pPr>
          <w:pStyle w:val="Footer"/>
          <w:jc w:val="center"/>
        </w:pPr>
        <w:r>
          <w:fldChar w:fldCharType="begin"/>
        </w:r>
        <w:r>
          <w:instrText xml:space="preserve"> PAGE   \* MERGEFORMAT </w:instrText>
        </w:r>
        <w:r>
          <w:fldChar w:fldCharType="separate"/>
        </w:r>
        <w:r w:rsidR="00007197">
          <w:rPr>
            <w:noProof/>
          </w:rPr>
          <w:t>1</w:t>
        </w:r>
        <w:r>
          <w:rPr>
            <w:noProof/>
          </w:rPr>
          <w:fldChar w:fldCharType="end"/>
        </w:r>
      </w:p>
    </w:sdtContent>
  </w:sdt>
  <w:p w:rsidR="002B357D" w:rsidRDefault="002B3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38" w:rsidRDefault="00D32438" w:rsidP="002B357D">
      <w:pPr>
        <w:spacing w:after="0" w:line="240" w:lineRule="auto"/>
      </w:pPr>
      <w:r>
        <w:separator/>
      </w:r>
    </w:p>
  </w:footnote>
  <w:footnote w:type="continuationSeparator" w:id="0">
    <w:p w:rsidR="00D32438" w:rsidRDefault="00D32438" w:rsidP="002B3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34EF"/>
    <w:rsid w:val="00007197"/>
    <w:rsid w:val="00016ACE"/>
    <w:rsid w:val="002B357D"/>
    <w:rsid w:val="00524F08"/>
    <w:rsid w:val="007A1ED7"/>
    <w:rsid w:val="009C427C"/>
    <w:rsid w:val="00AD34EF"/>
    <w:rsid w:val="00CA33E7"/>
    <w:rsid w:val="00D32438"/>
    <w:rsid w:val="00D80C78"/>
    <w:rsid w:val="00DA70AF"/>
    <w:rsid w:val="00E63504"/>
    <w:rsid w:val="00ED7757"/>
    <w:rsid w:val="00FB23F7"/>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02845-D1F6-4878-BAC5-F84BDE6B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lo-L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4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4EF"/>
    <w:rPr>
      <w:b/>
      <w:bCs/>
    </w:rPr>
  </w:style>
  <w:style w:type="paragraph" w:styleId="Header">
    <w:name w:val="header"/>
    <w:basedOn w:val="Normal"/>
    <w:link w:val="HeaderChar"/>
    <w:uiPriority w:val="99"/>
    <w:semiHidden/>
    <w:unhideWhenUsed/>
    <w:rsid w:val="002B35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357D"/>
  </w:style>
  <w:style w:type="paragraph" w:styleId="Footer">
    <w:name w:val="footer"/>
    <w:basedOn w:val="Normal"/>
    <w:link w:val="FooterChar"/>
    <w:uiPriority w:val="99"/>
    <w:unhideWhenUsed/>
    <w:rsid w:val="002B3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40</Pages>
  <Words>4452</Words>
  <Characters>25381</Characters>
  <Application>Microsoft Office Word</Application>
  <DocSecurity>0</DocSecurity>
  <Lines>211</Lines>
  <Paragraphs>59</Paragraphs>
  <ScaleCrop>false</ScaleCrop>
  <Company>Microsoft Corporation</Company>
  <LinksUpToDate>false</LinksUpToDate>
  <CharactersWithSpaces>29774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NIU RFQ</cp:lastModifiedBy>
  <cp:revision>4</cp:revision>
  <cp:lastPrinted>2016-12-14T04:06:00Z</cp:lastPrinted>
  <dcterms:created xsi:type="dcterms:W3CDTF">2016-12-14T04:07:00Z</dcterms:created>
  <dcterms:modified xsi:type="dcterms:W3CDTF">2017-06-13T08:26:00Z</dcterms:modified>
</cp:coreProperties>
</file>